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43" w:rsidRDefault="00E10C43" w:rsidP="00557F11">
      <w:pPr>
        <w:ind w:firstLine="400"/>
        <w:jc w:val="both"/>
      </w:pPr>
    </w:p>
    <w:p w:rsidR="00557F11" w:rsidRDefault="00557F11" w:rsidP="00557F11">
      <w:pPr>
        <w:ind w:firstLine="400"/>
        <w:jc w:val="both"/>
      </w:pPr>
      <w:r>
        <w:t xml:space="preserve">Изъятие пенсионных накоплений из накопительных пенсионных фондов осуществляется за счет: </w:t>
      </w:r>
    </w:p>
    <w:p w:rsidR="00557F11" w:rsidRPr="00557F11" w:rsidRDefault="00557F11" w:rsidP="00557F11">
      <w:pPr>
        <w:pStyle w:val="a4"/>
        <w:numPr>
          <w:ilvl w:val="0"/>
          <w:numId w:val="1"/>
        </w:numPr>
        <w:jc w:val="both"/>
      </w:pPr>
      <w:r w:rsidRPr="00E10C43">
        <w:rPr>
          <w:u w:val="single"/>
        </w:rPr>
        <w:t>обязательных пенсионных взносов</w:t>
      </w:r>
      <w:r>
        <w:t xml:space="preserve"> </w:t>
      </w:r>
      <w:r w:rsidRPr="00557F11">
        <w:rPr>
          <w:b/>
        </w:rPr>
        <w:t>- иностранцами и лицами без гражданства</w:t>
      </w:r>
      <w:r>
        <w:t xml:space="preserve">, </w:t>
      </w:r>
      <w:r w:rsidRPr="00557F11">
        <w:rPr>
          <w:b/>
          <w:u w:val="single"/>
        </w:rPr>
        <w:t>выезжающими или выехавшими</w:t>
      </w:r>
      <w:r>
        <w:t xml:space="preserve"> на постоянное местожительство за пределы Республики Казахстан; </w:t>
      </w:r>
    </w:p>
    <w:p w:rsidR="00557F11" w:rsidRDefault="00557F11" w:rsidP="00557F11">
      <w:pPr>
        <w:ind w:firstLine="400"/>
        <w:jc w:val="both"/>
        <w:rPr>
          <w:lang w:val="en-US"/>
        </w:rPr>
      </w:pPr>
    </w:p>
    <w:p w:rsidR="00557F11" w:rsidRDefault="00557F11" w:rsidP="00557F11">
      <w:pPr>
        <w:ind w:firstLine="400"/>
        <w:jc w:val="both"/>
      </w:pPr>
      <w:bookmarkStart w:id="0" w:name="SUB500"/>
      <w:bookmarkEnd w:id="0"/>
      <w:r>
        <w:t xml:space="preserve">Иностранные граждане и лица без гражданства, являющиеся получателями пенсионных накоплений за счет </w:t>
      </w:r>
      <w:r w:rsidRPr="00557F11">
        <w:rPr>
          <w:b/>
          <w:u w:val="single"/>
        </w:rPr>
        <w:t>обязательных</w:t>
      </w:r>
      <w:r>
        <w:t xml:space="preserve"> пенсионных взносов, </w:t>
      </w:r>
      <w:r w:rsidRPr="009E6007">
        <w:rPr>
          <w:b/>
          <w:color w:val="FF0000"/>
          <w:u w:val="single"/>
        </w:rPr>
        <w:t>выехавшие</w:t>
      </w:r>
      <w:r>
        <w:t xml:space="preserve"> на постоянное местожительство за пределы Республики Казахстан, представляют: </w:t>
      </w:r>
    </w:p>
    <w:p w:rsidR="00557F11" w:rsidRDefault="00557F11" w:rsidP="00557F11">
      <w:pPr>
        <w:ind w:firstLine="400"/>
        <w:jc w:val="both"/>
      </w:pPr>
      <w:r>
        <w:t xml:space="preserve">1) заявление о назначении пенсионных выплат </w:t>
      </w:r>
    </w:p>
    <w:p w:rsidR="00557F11" w:rsidRPr="009E6007" w:rsidRDefault="00557F11" w:rsidP="00557F11">
      <w:pPr>
        <w:ind w:firstLine="400"/>
        <w:jc w:val="both"/>
      </w:pPr>
      <w:r>
        <w:rPr>
          <w:rStyle w:val="s0"/>
        </w:rPr>
        <w:t xml:space="preserve">2) </w:t>
      </w:r>
      <w:r w:rsidRPr="009E6007">
        <w:rPr>
          <w:rStyle w:val="s0"/>
          <w:b/>
        </w:rPr>
        <w:t>при передаче через средства почтовой связи</w:t>
      </w:r>
      <w:r w:rsidRPr="009E6007">
        <w:rPr>
          <w:rStyle w:val="s0"/>
        </w:rPr>
        <w:t xml:space="preserve"> или поверенное лицо: </w:t>
      </w:r>
    </w:p>
    <w:p w:rsidR="00557F11" w:rsidRDefault="00557F11" w:rsidP="00557F11">
      <w:pPr>
        <w:ind w:firstLine="400"/>
        <w:jc w:val="both"/>
      </w:pPr>
      <w:r>
        <w:rPr>
          <w:rStyle w:val="s0"/>
        </w:rPr>
        <w:t xml:space="preserve">копию паспорта либо удостоверения лица без гражданства, </w:t>
      </w:r>
      <w:r w:rsidRPr="009E6007">
        <w:rPr>
          <w:rStyle w:val="s0"/>
          <w:b/>
          <w:color w:val="FF0000"/>
        </w:rPr>
        <w:t>нотариально засвидетельствованную</w:t>
      </w:r>
      <w:r>
        <w:rPr>
          <w:rStyle w:val="s0"/>
        </w:rPr>
        <w:t xml:space="preserve"> (если </w:t>
      </w:r>
      <w:r w:rsidRPr="00E10C43">
        <w:rPr>
          <w:rStyle w:val="s0"/>
          <w:b/>
        </w:rPr>
        <w:t>нотариальное</w:t>
      </w:r>
      <w:r>
        <w:rPr>
          <w:rStyle w:val="s0"/>
        </w:rPr>
        <w:t xml:space="preserve"> </w:t>
      </w:r>
      <w:r w:rsidRPr="00E10C43">
        <w:rPr>
          <w:rStyle w:val="s0"/>
          <w:b/>
        </w:rPr>
        <w:t>свидетельствование</w:t>
      </w:r>
      <w:r>
        <w:rPr>
          <w:rStyle w:val="s0"/>
        </w:rPr>
        <w:t xml:space="preserve"> </w:t>
      </w:r>
      <w:r w:rsidRPr="00E10C43">
        <w:rPr>
          <w:rStyle w:val="s0"/>
          <w:b/>
        </w:rPr>
        <w:t>производится</w:t>
      </w:r>
      <w:r>
        <w:rPr>
          <w:rStyle w:val="s0"/>
        </w:rPr>
        <w:t xml:space="preserve"> </w:t>
      </w:r>
      <w:r w:rsidRPr="00E10C43">
        <w:rPr>
          <w:rStyle w:val="s0"/>
          <w:b/>
        </w:rPr>
        <w:t>в государстве проживания</w:t>
      </w:r>
      <w:r>
        <w:rPr>
          <w:rStyle w:val="s0"/>
        </w:rPr>
        <w:t>) и легализованную, за исключением случаев, когда иное установлено международными договорами, ратифицированными Республикой Казахстан;</w:t>
      </w:r>
    </w:p>
    <w:p w:rsidR="00557F11" w:rsidRDefault="00557F11" w:rsidP="00557F11">
      <w:pPr>
        <w:ind w:firstLine="400"/>
        <w:jc w:val="both"/>
      </w:pPr>
      <w:r w:rsidRPr="00557F11">
        <w:rPr>
          <w:rStyle w:val="s0"/>
          <w:b/>
        </w:rPr>
        <w:t>при личном обращении получателя</w:t>
      </w:r>
      <w:r>
        <w:rPr>
          <w:rStyle w:val="s0"/>
        </w:rPr>
        <w:t>:</w:t>
      </w:r>
    </w:p>
    <w:p w:rsidR="00557F11" w:rsidRDefault="00557F11" w:rsidP="00557F11">
      <w:pPr>
        <w:ind w:firstLine="400"/>
        <w:jc w:val="both"/>
      </w:pPr>
      <w:r>
        <w:rPr>
          <w:rStyle w:val="s0"/>
        </w:rPr>
        <w:t>копию паспорта либо удостоверения лица без гражданства и оригинал паспорта либо удостоверения лица без гражданства для обозрения;</w:t>
      </w:r>
    </w:p>
    <w:p w:rsidR="00557F11" w:rsidRDefault="00557F11" w:rsidP="00557F11">
      <w:pPr>
        <w:ind w:firstLine="400"/>
        <w:jc w:val="both"/>
        <w:rPr>
          <w:rStyle w:val="s0"/>
        </w:rPr>
      </w:pPr>
      <w:r>
        <w:rPr>
          <w:rStyle w:val="s0"/>
        </w:rPr>
        <w:t>копию миграционной карточки и оригинал миграционной карточки для обозрения, за исключением лиц, выдача которым миграционной карточки не производится в соответствии с законодательством Республики Казахстан;</w:t>
      </w:r>
    </w:p>
    <w:p w:rsidR="00E10C43" w:rsidRDefault="00E10C43" w:rsidP="00E10C43">
      <w:pPr>
        <w:ind w:firstLine="400"/>
        <w:jc w:val="both"/>
      </w:pPr>
      <w:r w:rsidRPr="00E10C43">
        <w:rPr>
          <w:rStyle w:val="s0"/>
        </w:rPr>
        <w:t>3)</w:t>
      </w:r>
      <w:r>
        <w:t xml:space="preserve"> договор о пенсионном обеспечении, заключенный накопительным пенсионным фондом и вкладчиком;</w:t>
      </w:r>
    </w:p>
    <w:p w:rsidR="00E10C43" w:rsidRDefault="00E10C43" w:rsidP="00E10C43">
      <w:pPr>
        <w:ind w:firstLine="400"/>
        <w:jc w:val="both"/>
      </w:pPr>
      <w:r>
        <w:t>4) реквизиты банка вкладчика *.</w:t>
      </w:r>
    </w:p>
    <w:p w:rsidR="00E10C43" w:rsidRDefault="00E10C43" w:rsidP="00557F11">
      <w:pPr>
        <w:ind w:firstLine="400"/>
        <w:jc w:val="both"/>
      </w:pPr>
    </w:p>
    <w:p w:rsidR="00E10C43" w:rsidRPr="00E10C43" w:rsidRDefault="00557F11" w:rsidP="00E10C43">
      <w:pPr>
        <w:ind w:firstLine="400"/>
        <w:jc w:val="both"/>
        <w:rPr>
          <w:rStyle w:val="s0"/>
          <w:b/>
          <w:i/>
        </w:rPr>
      </w:pPr>
      <w:r w:rsidRPr="00E10C43">
        <w:rPr>
          <w:rStyle w:val="s0"/>
          <w:b/>
          <w:i/>
        </w:rPr>
        <w:t>В случае возникновения сомнений в факте утраты получателем пенсионных накоплений гражданства Республики Казахстан накопительный пенсионный фонд направляет запросы в соответствующие организации с уведомлением об этом получателя. При этом срок исполнения заявления о назначении пенсионных выплат приостанавливается до получения ответа из соответствующей организации.</w:t>
      </w:r>
      <w:r w:rsidR="00E10C43" w:rsidRPr="00E10C43">
        <w:rPr>
          <w:rStyle w:val="s0"/>
          <w:b/>
          <w:i/>
        </w:rPr>
        <w:t xml:space="preserve"> </w:t>
      </w:r>
    </w:p>
    <w:p w:rsidR="00220E8B" w:rsidRDefault="00220E8B" w:rsidP="00E54B7D">
      <w:pPr>
        <w:ind w:firstLine="400"/>
        <w:jc w:val="both"/>
        <w:rPr>
          <w:rStyle w:val="s0"/>
        </w:rPr>
      </w:pPr>
    </w:p>
    <w:p w:rsidR="00E54B7D" w:rsidRDefault="00E54B7D" w:rsidP="00E54B7D">
      <w:pPr>
        <w:ind w:firstLine="400"/>
        <w:jc w:val="both"/>
      </w:pPr>
      <w:r>
        <w:rPr>
          <w:rStyle w:val="s0"/>
        </w:rPr>
        <w:t>В случае обращения поверенного с заявлением о назначении пенсионных выплат поверенный, помимо перечисленных документов, поверенный представляет в накопительный пенсионный фонд:</w:t>
      </w:r>
    </w:p>
    <w:p w:rsidR="00E54B7D" w:rsidRDefault="00E54B7D" w:rsidP="00E54B7D">
      <w:pPr>
        <w:ind w:firstLine="400"/>
        <w:jc w:val="both"/>
      </w:pPr>
      <w:r>
        <w:rPr>
          <w:rStyle w:val="s0"/>
        </w:rPr>
        <w:t>1) копию документа, удостоверяющего личность поверенного, и его оригинал для обозрения;</w:t>
      </w:r>
    </w:p>
    <w:p w:rsidR="00E54B7D" w:rsidRDefault="00E54B7D" w:rsidP="00E54B7D">
      <w:pPr>
        <w:ind w:firstLine="400"/>
        <w:jc w:val="both"/>
      </w:pPr>
      <w:r>
        <w:rPr>
          <w:rStyle w:val="s0"/>
        </w:rPr>
        <w:t>2) оригинал доверенности или ее нотариально засвидетельствованную копию (если доверенность содержит полномочия по представлению интересов доверителя одновременно в нескольких организациях).</w:t>
      </w:r>
    </w:p>
    <w:p w:rsidR="00E54B7D" w:rsidRDefault="00E54B7D" w:rsidP="00E54B7D">
      <w:pPr>
        <w:ind w:firstLine="400"/>
        <w:jc w:val="both"/>
      </w:pPr>
      <w:r>
        <w:rPr>
          <w:rStyle w:val="s0"/>
        </w:rPr>
        <w:t>Подача поверенным заявления вкладчика о назначении пенсионных выплат в накопительный пенсионный фонд осуществляется при личном обращении поверенного лица.</w:t>
      </w:r>
    </w:p>
    <w:p w:rsidR="00E54B7D" w:rsidRDefault="00E54B7D" w:rsidP="00E54B7D">
      <w:pPr>
        <w:ind w:firstLine="400"/>
        <w:jc w:val="both"/>
      </w:pPr>
      <w:bookmarkStart w:id="1" w:name="SUB1200"/>
      <w:bookmarkEnd w:id="1"/>
      <w:r>
        <w:t xml:space="preserve">Пенсионные выплаты осуществляются накопительными пенсионными фондами в течение пятнадцати дней с момента получения документов, предусмотренных настоящими Правилами. </w:t>
      </w:r>
    </w:p>
    <w:p w:rsidR="00E10C43" w:rsidRDefault="00E10C43" w:rsidP="00E10C43">
      <w:pPr>
        <w:ind w:firstLine="400"/>
        <w:jc w:val="both"/>
      </w:pPr>
    </w:p>
    <w:p w:rsidR="00E10C43" w:rsidRDefault="00E10C43" w:rsidP="00E10C43">
      <w:pPr>
        <w:ind w:firstLine="400"/>
        <w:jc w:val="both"/>
      </w:pPr>
    </w:p>
    <w:p w:rsidR="007D1481" w:rsidRPr="00E10C43" w:rsidRDefault="00E10C43" w:rsidP="00E10C43">
      <w:pPr>
        <w:pStyle w:val="a4"/>
        <w:numPr>
          <w:ilvl w:val="0"/>
          <w:numId w:val="2"/>
        </w:numPr>
        <w:jc w:val="both"/>
        <w:rPr>
          <w:i/>
          <w:sz w:val="20"/>
          <w:szCs w:val="20"/>
          <w:lang w:val="kk-KZ"/>
        </w:rPr>
      </w:pPr>
      <w:r w:rsidRPr="00E10C43">
        <w:rPr>
          <w:i/>
          <w:sz w:val="20"/>
          <w:szCs w:val="20"/>
          <w:lang w:val="kk-KZ"/>
        </w:rPr>
        <w:t>*согласн</w:t>
      </w:r>
      <w:r w:rsidR="009E6007">
        <w:rPr>
          <w:i/>
          <w:sz w:val="20"/>
          <w:szCs w:val="20"/>
          <w:lang w:val="kk-KZ"/>
        </w:rPr>
        <w:t>о</w:t>
      </w:r>
      <w:r w:rsidRPr="00E10C43">
        <w:rPr>
          <w:i/>
          <w:sz w:val="20"/>
          <w:szCs w:val="20"/>
          <w:lang w:val="kk-KZ"/>
        </w:rPr>
        <w:t xml:space="preserve"> письму Генеральной Прокуратуры Республики Казахстан</w:t>
      </w:r>
      <w:r>
        <w:rPr>
          <w:i/>
          <w:sz w:val="20"/>
          <w:szCs w:val="20"/>
          <w:lang w:val="kk-KZ"/>
        </w:rPr>
        <w:t>,</w:t>
      </w:r>
      <w:r w:rsidRPr="00E10C43">
        <w:rPr>
          <w:i/>
          <w:sz w:val="20"/>
          <w:szCs w:val="20"/>
          <w:lang w:val="kk-KZ"/>
        </w:rPr>
        <w:t xml:space="preserve"> </w:t>
      </w:r>
      <w:r>
        <w:rPr>
          <w:i/>
          <w:sz w:val="20"/>
          <w:szCs w:val="20"/>
          <w:lang w:val="kk-KZ"/>
        </w:rPr>
        <w:t>п</w:t>
      </w:r>
      <w:r w:rsidRPr="00E10C43">
        <w:rPr>
          <w:i/>
          <w:sz w:val="20"/>
          <w:szCs w:val="20"/>
          <w:lang w:val="kk-KZ"/>
        </w:rPr>
        <w:t xml:space="preserve">ередача права получения пенсионных накоплений путем их перечисления на банковский счет </w:t>
      </w:r>
      <w:r w:rsidRPr="00E10C43">
        <w:rPr>
          <w:b/>
          <w:i/>
          <w:color w:val="FF0000"/>
          <w:sz w:val="20"/>
          <w:szCs w:val="20"/>
          <w:lang w:val="kk-KZ"/>
        </w:rPr>
        <w:t>ПОВЕРЕНННОГО</w:t>
      </w:r>
      <w:r w:rsidRPr="00E10C43">
        <w:rPr>
          <w:i/>
          <w:sz w:val="20"/>
          <w:szCs w:val="20"/>
          <w:lang w:val="kk-KZ"/>
        </w:rPr>
        <w:t xml:space="preserve"> не предусмотрено законодательством.  </w:t>
      </w:r>
    </w:p>
    <w:sectPr w:rsidR="007D1481" w:rsidRPr="00E10C43" w:rsidSect="007D1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A4348"/>
    <w:multiLevelType w:val="hybridMultilevel"/>
    <w:tmpl w:val="FADC5C6A"/>
    <w:lvl w:ilvl="0" w:tplc="AD6231D4">
      <w:start w:val="1"/>
      <w:numFmt w:val="decimal"/>
      <w:lvlText w:val="%1)"/>
      <w:lvlJc w:val="left"/>
      <w:pPr>
        <w:ind w:left="10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778611B7"/>
    <w:multiLevelType w:val="hybridMultilevel"/>
    <w:tmpl w:val="3A4A71B4"/>
    <w:lvl w:ilvl="0" w:tplc="1DA0E734">
      <w:start w:val="4"/>
      <w:numFmt w:val="bullet"/>
      <w:lvlText w:val=""/>
      <w:lvlJc w:val="left"/>
      <w:pPr>
        <w:ind w:left="76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F11"/>
    <w:rsid w:val="000C015E"/>
    <w:rsid w:val="00220E8B"/>
    <w:rsid w:val="003773E1"/>
    <w:rsid w:val="004B48C7"/>
    <w:rsid w:val="00557F11"/>
    <w:rsid w:val="0058216E"/>
    <w:rsid w:val="00761036"/>
    <w:rsid w:val="007D1481"/>
    <w:rsid w:val="009E6007"/>
    <w:rsid w:val="00E10C43"/>
    <w:rsid w:val="00E54B7D"/>
    <w:rsid w:val="00F2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F1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7F11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557F1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3">
    <w:name w:val="s3"/>
    <w:basedOn w:val="a0"/>
    <w:rsid w:val="00557F11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4"/>
      <w:szCs w:val="24"/>
      <w:u w:val="none"/>
      <w:effect w:val="none"/>
    </w:rPr>
  </w:style>
  <w:style w:type="paragraph" w:styleId="a4">
    <w:name w:val="List Paragraph"/>
    <w:basedOn w:val="a"/>
    <w:uiPriority w:val="34"/>
    <w:qFormat/>
    <w:rsid w:val="00557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Sholpan.Zulkarnaeva</dc:creator>
  <cp:lastModifiedBy>Gulnur.Khassanova</cp:lastModifiedBy>
  <cp:revision>2</cp:revision>
  <cp:lastPrinted>2012-10-10T08:36:00Z</cp:lastPrinted>
  <dcterms:created xsi:type="dcterms:W3CDTF">2012-10-10T11:36:00Z</dcterms:created>
  <dcterms:modified xsi:type="dcterms:W3CDTF">2012-10-10T11:36:00Z</dcterms:modified>
</cp:coreProperties>
</file>